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CF6" w14:textId="77777777" w:rsidR="00D51FD0" w:rsidRDefault="00D51FD0" w:rsidP="00D51FD0">
      <w:pPr>
        <w:jc w:val="center"/>
        <w:rPr>
          <w:b/>
          <w:sz w:val="28"/>
        </w:rPr>
      </w:pPr>
    </w:p>
    <w:p w14:paraId="7F968EBE" w14:textId="6DBE67F8" w:rsidR="00B31049" w:rsidRPr="00D51FD0" w:rsidRDefault="00DA2C83" w:rsidP="00D51FD0">
      <w:pPr>
        <w:jc w:val="center"/>
        <w:rPr>
          <w:b/>
          <w:sz w:val="28"/>
        </w:rPr>
      </w:pPr>
      <w:r>
        <w:rPr>
          <w:b/>
          <w:sz w:val="28"/>
        </w:rPr>
        <w:t>Modèle de tableau pour référencer le recours aux IA génératives dans son travail</w:t>
      </w:r>
    </w:p>
    <w:p w14:paraId="4DEF0602" w14:textId="77777777" w:rsidR="00D51FD0" w:rsidRDefault="00D51FD0"/>
    <w:tbl>
      <w:tblPr>
        <w:tblStyle w:val="Grilledutableau"/>
        <w:tblW w:w="14509" w:type="dxa"/>
        <w:tblInd w:w="-289" w:type="dxa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</w:tblGrid>
      <w:tr w:rsidR="007C74EF" w14:paraId="5D258035" w14:textId="69730FFA" w:rsidTr="00B31049">
        <w:trPr>
          <w:trHeight w:val="1332"/>
        </w:trPr>
        <w:tc>
          <w:tcPr>
            <w:tcW w:w="2901" w:type="dxa"/>
            <w:shd w:val="clear" w:color="auto" w:fill="CF0063"/>
          </w:tcPr>
          <w:p w14:paraId="4EE14ECB" w14:textId="502D885B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 xml:space="preserve">Outil d’IA </w:t>
            </w:r>
            <w:r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 xml:space="preserve">générative </w:t>
            </w: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 xml:space="preserve">utilisé pour le travail </w:t>
            </w:r>
            <w:r w:rsidRPr="007C74EF">
              <w:rPr>
                <w:rFonts w:cs="Arial"/>
                <w:color w:val="FFFFFF" w:themeColor="background1"/>
                <w:kern w:val="2"/>
                <w:szCs w:val="24"/>
              </w:rPr>
              <w:t>(avec version et date)</w:t>
            </w:r>
          </w:p>
        </w:tc>
        <w:tc>
          <w:tcPr>
            <w:tcW w:w="2902" w:type="dxa"/>
            <w:shd w:val="clear" w:color="auto" w:fill="CF0063"/>
          </w:tcPr>
          <w:p w14:paraId="349898AA" w14:textId="58F1F15E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>Type d’utilisation</w:t>
            </w:r>
          </w:p>
        </w:tc>
        <w:tc>
          <w:tcPr>
            <w:tcW w:w="2902" w:type="dxa"/>
            <w:shd w:val="clear" w:color="auto" w:fill="CF0063"/>
          </w:tcPr>
          <w:p w14:paraId="644C83EC" w14:textId="54C57D10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>Prompts utilisés et/ou liens vers les conversations</w:t>
            </w:r>
          </w:p>
        </w:tc>
        <w:tc>
          <w:tcPr>
            <w:tcW w:w="2902" w:type="dxa"/>
            <w:shd w:val="clear" w:color="auto" w:fill="CF0063"/>
          </w:tcPr>
          <w:p w14:paraId="375BA774" w14:textId="77777777" w:rsidR="007C74EF" w:rsidRPr="007C74EF" w:rsidRDefault="007C74EF" w:rsidP="00B3104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C74EF">
              <w:rPr>
                <w:rFonts w:ascii="Arial" w:hAnsi="Arial" w:cs="Arial"/>
                <w:b/>
                <w:bCs/>
                <w:color w:val="FFFFFF" w:themeColor="background1"/>
                <w:kern w:val="2"/>
              </w:rPr>
              <w:t>Partie(s) du travail concernée(s)</w:t>
            </w:r>
          </w:p>
          <w:p w14:paraId="5A99887E" w14:textId="5233E269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color w:val="FFFFFF" w:themeColor="background1"/>
                <w:kern w:val="2"/>
                <w:szCs w:val="24"/>
              </w:rPr>
              <w:t>(</w:t>
            </w:r>
            <w:proofErr w:type="gramStart"/>
            <w:r w:rsidRPr="007C74EF">
              <w:rPr>
                <w:rFonts w:cs="Arial"/>
                <w:color w:val="FFFFFF" w:themeColor="background1"/>
                <w:kern w:val="2"/>
                <w:szCs w:val="24"/>
              </w:rPr>
              <w:t>spécifier</w:t>
            </w:r>
            <w:proofErr w:type="gramEnd"/>
            <w:r w:rsidRPr="007C74EF">
              <w:rPr>
                <w:rFonts w:cs="Arial"/>
                <w:color w:val="FFFFFF" w:themeColor="background1"/>
                <w:kern w:val="2"/>
                <w:szCs w:val="24"/>
              </w:rPr>
              <w:t xml:space="preserve"> si pertinent les n° de pages)</w:t>
            </w:r>
          </w:p>
        </w:tc>
        <w:tc>
          <w:tcPr>
            <w:tcW w:w="2902" w:type="dxa"/>
            <w:shd w:val="clear" w:color="auto" w:fill="CF0063"/>
          </w:tcPr>
          <w:p w14:paraId="7E38EB38" w14:textId="2B81A4BF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>Remarques</w:t>
            </w:r>
          </w:p>
        </w:tc>
      </w:tr>
      <w:tr w:rsidR="007C74EF" w14:paraId="6D5B4C2A" w14:textId="68A4B7C8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42C3DEC5" w14:textId="2D82B44B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F460C8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D83B01C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0E23E6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22B57FD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013B30BF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3B881E45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FFE1EC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02EF666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5373FA0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390B34C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70B41D98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2C43ADE1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B72588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CBAC09B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37BCF6E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0FD16FA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336331DE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0CE58A6F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CFC6C2F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ACF3930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AD1D8C7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F762B2D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B31049" w14:paraId="3566B274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04CDFA4B" w14:textId="77777777" w:rsidR="00B31049" w:rsidRPr="007C74EF" w:rsidRDefault="00B31049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D07B9F4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C75B402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A879FFF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011C95D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</w:tr>
    </w:tbl>
    <w:p w14:paraId="3272A80D" w14:textId="77777777" w:rsidR="00D51FD0" w:rsidRDefault="00D51FD0"/>
    <w:p w14:paraId="45127272" w14:textId="473FAAC2" w:rsidR="00122429" w:rsidRDefault="00122429">
      <w:r>
        <w:t>Ce tableau peut être intégré dans votre travail ou en tant qu’annexe.</w:t>
      </w:r>
    </w:p>
    <w:sectPr w:rsidR="00122429" w:rsidSect="007C74EF">
      <w:headerReference w:type="default" r:id="rId6"/>
      <w:footerReference w:type="default" r:id="rId7"/>
      <w:pgSz w:w="16838" w:h="11906" w:orient="landscape"/>
      <w:pgMar w:top="1417" w:right="1417" w:bottom="1417" w:left="1417" w:header="284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97F0" w14:textId="77777777" w:rsidR="00BF3162" w:rsidRDefault="00BF3162" w:rsidP="00BF3162">
      <w:r>
        <w:separator/>
      </w:r>
    </w:p>
  </w:endnote>
  <w:endnote w:type="continuationSeparator" w:id="0">
    <w:p w14:paraId="1C8E0346" w14:textId="77777777"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DBD8" w14:textId="61DE1FEE" w:rsidR="00BF3162" w:rsidRPr="00BF3162" w:rsidRDefault="007C74EF" w:rsidP="007C74EF">
    <w:pPr>
      <w:pStyle w:val="Pieddepage"/>
      <w:ind w:left="-284" w:hanging="142"/>
      <w:rPr>
        <w:sz w:val="20"/>
        <w:szCs w:val="20"/>
      </w:rPr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23FE93D" wp14:editId="17AD201D">
          <wp:simplePos x="0" y="0"/>
          <wp:positionH relativeFrom="column">
            <wp:posOffset>8110855</wp:posOffset>
          </wp:positionH>
          <wp:positionV relativeFrom="paragraph">
            <wp:posOffset>-106680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511848648" name="Image 511848648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162" w:rsidRPr="00BF3162">
      <w:rPr>
        <w:sz w:val="20"/>
        <w:szCs w:val="20"/>
      </w:rPr>
      <w:t>Bibliothèque de l’Université de Genève</w:t>
    </w:r>
    <w:r w:rsidR="002C297B">
      <w:rPr>
        <w:sz w:val="20"/>
        <w:szCs w:val="20"/>
      </w:rPr>
      <w:tab/>
    </w:r>
    <w:r w:rsidR="002C297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2BBD" w14:textId="77777777" w:rsidR="00BF3162" w:rsidRDefault="00BF3162" w:rsidP="00BF3162">
      <w:r>
        <w:separator/>
      </w:r>
    </w:p>
  </w:footnote>
  <w:footnote w:type="continuationSeparator" w:id="0">
    <w:p w14:paraId="3C5FFD5D" w14:textId="77777777"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0867" w14:textId="77777777" w:rsidR="00BF3162" w:rsidRDefault="009706FF" w:rsidP="007C74EF">
    <w:pPr>
      <w:pStyle w:val="En-tte"/>
      <w:ind w:left="-426"/>
    </w:pPr>
    <w:r>
      <w:rPr>
        <w:noProof/>
        <w:lang w:eastAsia="fr-CH"/>
      </w:rPr>
      <w:drawing>
        <wp:inline distT="0" distB="0" distL="0" distR="0" wp14:anchorId="2A00A5B2" wp14:editId="75E1607F">
          <wp:extent cx="2047875" cy="689397"/>
          <wp:effectExtent l="0" t="0" r="0" b="0"/>
          <wp:docPr id="619765769" name="Image 619765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.05_logo_infoTrack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480" cy="69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46"/>
    <w:rsid w:val="00003977"/>
    <w:rsid w:val="00077D37"/>
    <w:rsid w:val="000B598B"/>
    <w:rsid w:val="00122429"/>
    <w:rsid w:val="001A2BAC"/>
    <w:rsid w:val="002047E6"/>
    <w:rsid w:val="00281599"/>
    <w:rsid w:val="002C297B"/>
    <w:rsid w:val="005363EE"/>
    <w:rsid w:val="007930C9"/>
    <w:rsid w:val="007C74EF"/>
    <w:rsid w:val="007E4FD6"/>
    <w:rsid w:val="00837E72"/>
    <w:rsid w:val="00874792"/>
    <w:rsid w:val="00931488"/>
    <w:rsid w:val="009706FF"/>
    <w:rsid w:val="009807FE"/>
    <w:rsid w:val="00996281"/>
    <w:rsid w:val="00A05EFC"/>
    <w:rsid w:val="00B31049"/>
    <w:rsid w:val="00BF3162"/>
    <w:rsid w:val="00D31046"/>
    <w:rsid w:val="00D51FD0"/>
    <w:rsid w:val="00DA2C83"/>
    <w:rsid w:val="00E97109"/>
    <w:rsid w:val="00F91F7E"/>
    <w:rsid w:val="00F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7FE99F"/>
  <w15:docId w15:val="{EB13E067-D74F-40AB-8A0C-116A56C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74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tableau pour référencer le recours aux IAG</dc:title>
  <dc:creator>Laure Mellifluo</dc:creator>
  <cp:lastModifiedBy>Laure Mellifluo</cp:lastModifiedBy>
  <cp:revision>20</cp:revision>
  <cp:lastPrinted>2016-06-02T11:34:00Z</cp:lastPrinted>
  <dcterms:created xsi:type="dcterms:W3CDTF">2016-03-30T07:39:00Z</dcterms:created>
  <dcterms:modified xsi:type="dcterms:W3CDTF">2025-05-22T08:04:00Z</dcterms:modified>
</cp:coreProperties>
</file>